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85D" w:rsidRDefault="00124622">
      <w:p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Dalyvavimas ugdymo procese neabejotinai susijęs su asmens duomenų tvarkymu. Pirmiausia svarbu atkreipti dėmesį, kas mokymosi procese laikoma asmens duomenimis. Asmens duomenys – bet kokia informacija apie žmogų, kurio tapatybė nustatyta arba kurio tapatybę galima nustatyti.</w:t>
      </w:r>
    </w:p>
    <w:p w:rsidR="00124622" w:rsidRDefault="00124622"/>
    <w:p w:rsidR="00124622" w:rsidRPr="00124622" w:rsidRDefault="00124622" w:rsidP="00124622">
      <w:pPr>
        <w:spacing w:before="100" w:beforeAutospacing="1" w:after="100" w:afterAutospacing="1" w:line="240" w:lineRule="auto"/>
        <w:outlineLvl w:val="1"/>
        <w:rPr>
          <w:rFonts w:eastAsia="Times New Roman" w:cs="Times New Roman"/>
          <w:b/>
          <w:bCs/>
          <w:sz w:val="36"/>
          <w:szCs w:val="36"/>
          <w:lang w:eastAsia="lt-LT"/>
        </w:rPr>
      </w:pPr>
      <w:r w:rsidRPr="00124622">
        <w:rPr>
          <w:rFonts w:eastAsia="Times New Roman" w:cs="Times New Roman"/>
          <w:b/>
          <w:bCs/>
          <w:sz w:val="36"/>
          <w:szCs w:val="36"/>
          <w:lang w:eastAsia="lt-LT"/>
        </w:rPr>
        <w:t>ASMENŲ DUOMENŲ APSAUGOS TAISYKLĖS MOKYKLOMS</w:t>
      </w:r>
    </w:p>
    <w:p w:rsid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Įvadas</w:t>
      </w:r>
    </w:p>
    <w:p w:rsidR="00124622" w:rsidRDefault="00124622" w:rsidP="00124622">
      <w:p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Dalyvavimas ugdymo procese neabejotinai susijęs su asmens duomenų tvarkymu. Pirmiausia svarbu atkreipti dėmesį, kas mokymosi procese laikoma asmens duomenimis. Asmens duomenys – bet kokia informacija apie žmogų, kurio tapatybė nustatyta arba kurio tapatybę galima nustatyti.</w: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p>
    <w:p w:rsidR="00124622" w:rsidRPr="00124622" w:rsidRDefault="00124622" w:rsidP="00124622">
      <w:pPr>
        <w:spacing w:after="0" w:line="240" w:lineRule="auto"/>
        <w:rPr>
          <w:rFonts w:eastAsia="Times New Roman" w:cs="Times New Roman"/>
          <w:szCs w:val="24"/>
          <w:lang w:eastAsia="lt-LT"/>
        </w:rPr>
      </w:pPr>
      <w:r w:rsidRPr="00124622">
        <w:rPr>
          <w:rFonts w:eastAsia="Times New Roman" w:cs="Times New Roman"/>
          <w:szCs w:val="24"/>
          <w:lang w:eastAsia="lt-LT"/>
        </w:rPr>
        <w:pict>
          <v:rect id="_x0000_i1025" style="width:0;height:1.5pt" o:hralign="center" o:hrstd="t" o:hr="t" fillcolor="#a0a0a0" stroked="f"/>
        </w:pic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1. Teisinis pagrindas</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Bendrasis duomenų apsaugos reglamentas (BDAR)</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BDAR yra pagrindinis teisės aktas, reglamentuojantis asmens duomenų apsaugą Europos Sąjungoje. Reglamentas numato griežtus reikalavimus duomenų tvarkymui, siekiant užtikrinti fizinių asmenų privatumo ir duomenų saugumo apsaugą.</w:t>
      </w:r>
    </w:p>
    <w:p w:rsidR="00124622" w:rsidRPr="00124622" w:rsidRDefault="00124622" w:rsidP="00124622">
      <w:pPr>
        <w:spacing w:after="0" w:line="240" w:lineRule="auto"/>
        <w:rPr>
          <w:rFonts w:eastAsia="Times New Roman" w:cs="Times New Roman"/>
          <w:szCs w:val="24"/>
          <w:lang w:eastAsia="lt-LT"/>
        </w:rPr>
      </w:pPr>
      <w:r w:rsidRPr="00124622">
        <w:rPr>
          <w:rFonts w:eastAsia="Times New Roman" w:cs="Times New Roman"/>
          <w:szCs w:val="24"/>
          <w:lang w:eastAsia="lt-LT"/>
        </w:rPr>
        <w:pict>
          <v:rect id="_x0000_i1026" style="width:0;height:1.5pt" o:hralign="center" o:hrstd="t" o:hr="t" fillcolor="#a0a0a0" stroked="f"/>
        </w:pic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2. Asmens duomenų apsaugos principai</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Mokyklos turi laikytis šių pagrindinių BDAR nustatytų asmens duomenų apsaugos principų:</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2.1 Teisėtumas, sąžiningumas ir skaidrumas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Duomenys turi būti tvarkomi teisėtai, sąžiningai ir skaidriai. Tai reiškia, kad bet koks asmens duomenų tvarkymas mokykloje turi turėti aiškų teisinį pagrindą (pvz., tėvų sutikimą, teisėtą interesą arba teisinę pareigą).</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2.2 Duomenų tikslumo principas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Asmens duomenys turi būti renkami aiškiais, konkrečiais ir teisėtais tikslais ir neturi būti toliau tvarkomi būdu, nesuderinamu su tais tikslais.</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2.3 Duomenų kiekio mažinimo principas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lastRenderedPageBreak/>
        <w:t>Tvarkomi duomenys turi būti tinkami, aktualūs ir riboti tik tais tikslais, kuriems jie yra renkami.</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2.4 Duomenų tikslumas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Tvarkomi duomenys turi būti tikslūs ir, jei reikia, atnaujinti. Netikslūs duomenys turi būti ištrinti arba ištaisyti.</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2.</w:t>
      </w:r>
      <w:r w:rsidR="00AB058E">
        <w:rPr>
          <w:rFonts w:eastAsia="Times New Roman" w:cs="Times New Roman"/>
          <w:b/>
          <w:bCs/>
          <w:szCs w:val="24"/>
          <w:lang w:eastAsia="lt-LT"/>
        </w:rPr>
        <w:t>5</w:t>
      </w:r>
      <w:r w:rsidRPr="00124622">
        <w:rPr>
          <w:rFonts w:eastAsia="Times New Roman" w:cs="Times New Roman"/>
          <w:b/>
          <w:bCs/>
          <w:szCs w:val="24"/>
          <w:lang w:eastAsia="lt-LT"/>
        </w:rPr>
        <w:t xml:space="preserve"> Duomenų saugumas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Asmens duomenys turi būti tvarkomi taip, kad būtų užtikrintas tinkamas jų saugumas – įskaitant apsaugą nuo neteisėto tvarkymo, praradimo, sunaikinimo ar sugadinimo.</w:t>
      </w:r>
    </w:p>
    <w:p w:rsidR="00124622" w:rsidRPr="00124622" w:rsidRDefault="00124622" w:rsidP="00124622">
      <w:pPr>
        <w:spacing w:after="0" w:line="240" w:lineRule="auto"/>
        <w:rPr>
          <w:rFonts w:eastAsia="Times New Roman" w:cs="Times New Roman"/>
          <w:szCs w:val="24"/>
          <w:lang w:eastAsia="lt-LT"/>
        </w:rPr>
      </w:pPr>
      <w:r w:rsidRPr="00124622">
        <w:rPr>
          <w:rFonts w:eastAsia="Times New Roman" w:cs="Times New Roman"/>
          <w:szCs w:val="24"/>
          <w:lang w:eastAsia="lt-LT"/>
        </w:rPr>
        <w:pict>
          <v:rect id="_x0000_i1027" style="width:0;height:1.5pt" o:hralign="center" o:hrstd="t" o:hr="t" fillcolor="#a0a0a0" stroked="f"/>
        </w:pic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3. Asmens duomenų tvarkymo praktika mokyklose</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Mokyklos privalo vykdyti šias procedūras, siekiant užtikrinti, kad asmens duomenys būtų tvarkomi pagal BDAR ir Lietuvos teisės aktų reikalavimus:</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3.1 Duomenų rinkimas</w:t>
      </w:r>
    </w:p>
    <w:p w:rsidR="00124622" w:rsidRPr="00124622" w:rsidRDefault="00124622" w:rsidP="00124622">
      <w:pPr>
        <w:numPr>
          <w:ilvl w:val="0"/>
          <w:numId w:val="1"/>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Tėvų ir mokinių informavimas</w:t>
      </w:r>
      <w:r w:rsidRPr="00124622">
        <w:rPr>
          <w:rFonts w:eastAsia="Times New Roman" w:cs="Times New Roman"/>
          <w:szCs w:val="24"/>
          <w:lang w:eastAsia="lt-LT"/>
        </w:rPr>
        <w:t>: Prieš renkant bet kokius asmens duomenis, būtina aiškiai informuoti tėvus, globėjus ir mokinius apie renkamus duomenis, tikslus ir jų teises.</w:t>
      </w:r>
    </w:p>
    <w:p w:rsidR="00124622" w:rsidRPr="00124622" w:rsidRDefault="00124622" w:rsidP="00124622">
      <w:pPr>
        <w:numPr>
          <w:ilvl w:val="0"/>
          <w:numId w:val="1"/>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Sutikimo gavimas</w:t>
      </w:r>
      <w:r w:rsidRPr="00124622">
        <w:rPr>
          <w:rFonts w:eastAsia="Times New Roman" w:cs="Times New Roman"/>
          <w:szCs w:val="24"/>
          <w:lang w:eastAsia="lt-LT"/>
        </w:rPr>
        <w:t>: Prieš renkant duomenis, turite gauti aiškų sutikimą, jei duomenų tvarkymas remiasi sutikimu (pvz., kai naudojamos mokinių nuotraukos viešinimui).</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3.2 Duomenų saugojimas ir prieiga</w:t>
      </w:r>
    </w:p>
    <w:p w:rsidR="00124622" w:rsidRPr="00124622" w:rsidRDefault="00124622" w:rsidP="00124622">
      <w:pPr>
        <w:numPr>
          <w:ilvl w:val="0"/>
          <w:numId w:val="2"/>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Saugumas</w:t>
      </w:r>
      <w:r w:rsidRPr="00124622">
        <w:rPr>
          <w:rFonts w:eastAsia="Times New Roman" w:cs="Times New Roman"/>
          <w:szCs w:val="24"/>
          <w:lang w:eastAsia="lt-LT"/>
        </w:rPr>
        <w:t>: Visi asmens duomenys turi būti saugomi užrakintuose archyvuose arba apsaugotuose skaitmeniniuose serveriuose. Prieiga prie šių duomenų turi būti suteikta tik įgaliotiems darbuotojams.</w:t>
      </w:r>
    </w:p>
    <w:p w:rsidR="00124622" w:rsidRPr="00124622" w:rsidRDefault="00124622" w:rsidP="00124622">
      <w:pPr>
        <w:numPr>
          <w:ilvl w:val="0"/>
          <w:numId w:val="2"/>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Minimalios prieigos taisyklė</w:t>
      </w:r>
      <w:r w:rsidRPr="00124622">
        <w:rPr>
          <w:rFonts w:eastAsia="Times New Roman" w:cs="Times New Roman"/>
          <w:szCs w:val="24"/>
          <w:lang w:eastAsia="lt-LT"/>
        </w:rPr>
        <w:t>: Tik tie asmenys, kuriems būtina naudotis tam tikrais duomenimis dėl jų pareigų, turi turėti prieigą prie šių duomenų.</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3.</w:t>
      </w:r>
      <w:r w:rsidR="00AB058E">
        <w:rPr>
          <w:rFonts w:eastAsia="Times New Roman" w:cs="Times New Roman"/>
          <w:b/>
          <w:bCs/>
          <w:szCs w:val="24"/>
          <w:lang w:eastAsia="lt-LT"/>
        </w:rPr>
        <w:t>3</w:t>
      </w:r>
      <w:bookmarkStart w:id="0" w:name="_GoBack"/>
      <w:bookmarkEnd w:id="0"/>
      <w:r w:rsidRPr="00124622">
        <w:rPr>
          <w:rFonts w:eastAsia="Times New Roman" w:cs="Times New Roman"/>
          <w:b/>
          <w:bCs/>
          <w:szCs w:val="24"/>
          <w:lang w:eastAsia="lt-LT"/>
        </w:rPr>
        <w:t xml:space="preserve"> Duomenų subjekto teisės</w:t>
      </w:r>
    </w:p>
    <w:p w:rsidR="00124622" w:rsidRPr="00124622" w:rsidRDefault="00124622" w:rsidP="00124622">
      <w:pPr>
        <w:numPr>
          <w:ilvl w:val="0"/>
          <w:numId w:val="5"/>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Prieiga prie duomenų</w:t>
      </w:r>
      <w:r w:rsidRPr="00124622">
        <w:rPr>
          <w:rFonts w:eastAsia="Times New Roman" w:cs="Times New Roman"/>
          <w:szCs w:val="24"/>
          <w:lang w:eastAsia="lt-LT"/>
        </w:rPr>
        <w:t>: Asmenys turi teisę sužinoti, kokius jų asmens duomenis mokykla tvarko, ir, jei reikia, prašyti jų ištaisyti ar ištrinti.</w:t>
      </w:r>
    </w:p>
    <w:p w:rsidR="00124622" w:rsidRPr="00124622" w:rsidRDefault="00124622" w:rsidP="00124622">
      <w:pPr>
        <w:numPr>
          <w:ilvl w:val="0"/>
          <w:numId w:val="5"/>
        </w:numPr>
        <w:spacing w:before="100" w:beforeAutospacing="1" w:after="100" w:afterAutospacing="1" w:line="240" w:lineRule="auto"/>
        <w:rPr>
          <w:rFonts w:eastAsia="Times New Roman" w:cs="Times New Roman"/>
          <w:szCs w:val="24"/>
          <w:lang w:eastAsia="lt-LT"/>
        </w:rPr>
      </w:pPr>
      <w:r w:rsidRPr="00124622">
        <w:rPr>
          <w:rFonts w:eastAsia="Times New Roman" w:cs="Times New Roman"/>
          <w:b/>
          <w:bCs/>
          <w:szCs w:val="24"/>
          <w:lang w:eastAsia="lt-LT"/>
        </w:rPr>
        <w:t>Duomenų taisymas ir ištrynimas</w:t>
      </w:r>
      <w:r w:rsidRPr="00124622">
        <w:rPr>
          <w:rFonts w:eastAsia="Times New Roman" w:cs="Times New Roman"/>
          <w:szCs w:val="24"/>
          <w:lang w:eastAsia="lt-LT"/>
        </w:rPr>
        <w:t>: Mokykla turi suteikti galimybę duomenų subjektams pateikti prašymus dėl netikslių duomenų ištaisymo ar jų ištrynimo.</w:t>
      </w:r>
    </w:p>
    <w:p w:rsidR="00124622" w:rsidRPr="00124622" w:rsidRDefault="00124622" w:rsidP="00124622">
      <w:pPr>
        <w:spacing w:after="0" w:line="240" w:lineRule="auto"/>
        <w:rPr>
          <w:rFonts w:eastAsia="Times New Roman" w:cs="Times New Roman"/>
          <w:szCs w:val="24"/>
          <w:lang w:eastAsia="lt-LT"/>
        </w:rPr>
      </w:pPr>
      <w:r w:rsidRPr="00124622">
        <w:rPr>
          <w:rFonts w:eastAsia="Times New Roman" w:cs="Times New Roman"/>
          <w:szCs w:val="24"/>
          <w:lang w:eastAsia="lt-LT"/>
        </w:rPr>
        <w:pict>
          <v:rect id="_x0000_i1028" style="width:0;height:1.5pt" o:hralign="center" o:hrstd="t" o:hr="t" fillcolor="#a0a0a0" stroked="f"/>
        </w:pic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4. Praktiniai pavyzdžiai</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t>4.1 Pavyzdys: Mokinių nuotraukos socialiniuose tinkluose</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Mokykla ketina publikuoti mokinių nuotraukas savo interneto svetainėje ar socialiniuose tinkluose. Prieš viešinant nuotraukas, būtina gauti aiškų tėvų sutikimą dėl šių duomenų naudojimo viešoje erdvėje.</w:t>
      </w:r>
    </w:p>
    <w:p w:rsidR="00124622" w:rsidRPr="00124622" w:rsidRDefault="00124622" w:rsidP="00124622">
      <w:pPr>
        <w:spacing w:before="100" w:beforeAutospacing="1" w:after="100" w:afterAutospacing="1" w:line="240" w:lineRule="auto"/>
        <w:outlineLvl w:val="3"/>
        <w:rPr>
          <w:rFonts w:eastAsia="Times New Roman" w:cs="Times New Roman"/>
          <w:b/>
          <w:bCs/>
          <w:szCs w:val="24"/>
          <w:lang w:eastAsia="lt-LT"/>
        </w:rPr>
      </w:pPr>
      <w:r w:rsidRPr="00124622">
        <w:rPr>
          <w:rFonts w:eastAsia="Times New Roman" w:cs="Times New Roman"/>
          <w:b/>
          <w:bCs/>
          <w:szCs w:val="24"/>
          <w:lang w:eastAsia="lt-LT"/>
        </w:rPr>
        <w:lastRenderedPageBreak/>
        <w:t>4.2 Pavyzdys: Egzamino rezultatų skelbimas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Skelbiant mokinių egzamino rezultatus, mokykla privalo užtikrinti, kad būtų naudojami unikalūs identifikatoriai (pvz., mokinio numeris), kad nebūtų atskleisti vardai ar kita asmeninė informacija viešai.</w:t>
      </w:r>
    </w:p>
    <w:p w:rsidR="00124622" w:rsidRPr="00124622" w:rsidRDefault="00124622" w:rsidP="00124622">
      <w:pPr>
        <w:spacing w:after="0" w:line="240" w:lineRule="auto"/>
        <w:rPr>
          <w:rFonts w:eastAsia="Times New Roman" w:cs="Times New Roman"/>
          <w:szCs w:val="24"/>
          <w:lang w:eastAsia="lt-LT"/>
        </w:rPr>
      </w:pPr>
      <w:r w:rsidRPr="00124622">
        <w:rPr>
          <w:rFonts w:eastAsia="Times New Roman" w:cs="Times New Roman"/>
          <w:szCs w:val="24"/>
          <w:lang w:eastAsia="lt-LT"/>
        </w:rPr>
        <w:pict>
          <v:rect id="_x0000_i1029" style="width:0;height:1.5pt" o:hralign="center" o:hrstd="t" o:hr="t" fillcolor="#a0a0a0" stroked="f"/>
        </w:pict>
      </w:r>
    </w:p>
    <w:p w:rsidR="00124622" w:rsidRPr="00124622" w:rsidRDefault="00124622" w:rsidP="00124622">
      <w:pPr>
        <w:spacing w:before="100" w:beforeAutospacing="1" w:after="100" w:afterAutospacing="1" w:line="240" w:lineRule="auto"/>
        <w:outlineLvl w:val="2"/>
        <w:rPr>
          <w:rFonts w:eastAsia="Times New Roman" w:cs="Times New Roman"/>
          <w:b/>
          <w:bCs/>
          <w:sz w:val="27"/>
          <w:szCs w:val="27"/>
          <w:lang w:eastAsia="lt-LT"/>
        </w:rPr>
      </w:pPr>
      <w:r w:rsidRPr="00124622">
        <w:rPr>
          <w:rFonts w:eastAsia="Times New Roman" w:cs="Times New Roman"/>
          <w:b/>
          <w:bCs/>
          <w:sz w:val="27"/>
          <w:szCs w:val="27"/>
          <w:lang w:eastAsia="lt-LT"/>
        </w:rPr>
        <w:t>5. Išvados</w:t>
      </w:r>
    </w:p>
    <w:p w:rsidR="00124622" w:rsidRPr="00124622" w:rsidRDefault="00124622" w:rsidP="00124622">
      <w:pPr>
        <w:spacing w:before="100" w:beforeAutospacing="1" w:after="100" w:afterAutospacing="1" w:line="240" w:lineRule="auto"/>
        <w:rPr>
          <w:rFonts w:eastAsia="Times New Roman" w:cs="Times New Roman"/>
          <w:szCs w:val="24"/>
          <w:lang w:eastAsia="lt-LT"/>
        </w:rPr>
      </w:pPr>
      <w:r w:rsidRPr="00124622">
        <w:rPr>
          <w:rFonts w:eastAsia="Times New Roman" w:cs="Times New Roman"/>
          <w:szCs w:val="24"/>
          <w:lang w:eastAsia="lt-LT"/>
        </w:rPr>
        <w:t>Asmens duomenų apsauga mokyklose yra svarbus ir privalomas aspektas, kurio laikytis reikia ne tik siekiant išvengti teisinių pasekmių, bet ir užtikrinant mokinių, darbuotojų bei kitų asmenų privatumo apsaugą. Laikantis BDAR ir vietinių įstatymų, mokyklos gali veiksmingai apsaugoti tvarkomus asmens duomenis ir užtikrinti, kad jų veikla atitinka šiuolaikinius duomenų apsaugos standartus.</w:t>
      </w:r>
    </w:p>
    <w:p w:rsidR="00124622" w:rsidRDefault="00124622"/>
    <w:sectPr w:rsidR="0012462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009E"/>
    <w:multiLevelType w:val="multilevel"/>
    <w:tmpl w:val="CC4E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7810"/>
    <w:multiLevelType w:val="multilevel"/>
    <w:tmpl w:val="BD44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D5169C"/>
    <w:multiLevelType w:val="multilevel"/>
    <w:tmpl w:val="2562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4E2FF9"/>
    <w:multiLevelType w:val="multilevel"/>
    <w:tmpl w:val="2548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D688C"/>
    <w:multiLevelType w:val="multilevel"/>
    <w:tmpl w:val="07BE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22"/>
    <w:rsid w:val="00124622"/>
    <w:rsid w:val="00AB058E"/>
    <w:rsid w:val="00B318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1A5E"/>
  <w15:chartTrackingRefBased/>
  <w15:docId w15:val="{C586160F-B1B2-4108-9F11-01D12EA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2">
    <w:name w:val="heading 2"/>
    <w:basedOn w:val="prastasis"/>
    <w:link w:val="Antrat2Diagrama"/>
    <w:uiPriority w:val="9"/>
    <w:qFormat/>
    <w:rsid w:val="00124622"/>
    <w:pPr>
      <w:spacing w:before="100" w:beforeAutospacing="1" w:after="100" w:afterAutospacing="1" w:line="240" w:lineRule="auto"/>
      <w:outlineLvl w:val="1"/>
    </w:pPr>
    <w:rPr>
      <w:rFonts w:eastAsia="Times New Roman" w:cs="Times New Roman"/>
      <w:b/>
      <w:bCs/>
      <w:sz w:val="36"/>
      <w:szCs w:val="36"/>
      <w:lang w:eastAsia="lt-LT"/>
    </w:rPr>
  </w:style>
  <w:style w:type="paragraph" w:styleId="Antrat3">
    <w:name w:val="heading 3"/>
    <w:basedOn w:val="prastasis"/>
    <w:link w:val="Antrat3Diagrama"/>
    <w:uiPriority w:val="9"/>
    <w:qFormat/>
    <w:rsid w:val="00124622"/>
    <w:pPr>
      <w:spacing w:before="100" w:beforeAutospacing="1" w:after="100" w:afterAutospacing="1" w:line="240" w:lineRule="auto"/>
      <w:outlineLvl w:val="2"/>
    </w:pPr>
    <w:rPr>
      <w:rFonts w:eastAsia="Times New Roman" w:cs="Times New Roman"/>
      <w:b/>
      <w:bCs/>
      <w:sz w:val="27"/>
      <w:szCs w:val="27"/>
      <w:lang w:eastAsia="lt-LT"/>
    </w:rPr>
  </w:style>
  <w:style w:type="paragraph" w:styleId="Antrat4">
    <w:name w:val="heading 4"/>
    <w:basedOn w:val="prastasis"/>
    <w:link w:val="Antrat4Diagrama"/>
    <w:uiPriority w:val="9"/>
    <w:qFormat/>
    <w:rsid w:val="00124622"/>
    <w:pPr>
      <w:spacing w:before="100" w:beforeAutospacing="1" w:after="100" w:afterAutospacing="1" w:line="240" w:lineRule="auto"/>
      <w:outlineLvl w:val="3"/>
    </w:pPr>
    <w:rPr>
      <w:rFonts w:eastAsia="Times New Roman" w:cs="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124622"/>
    <w:rPr>
      <w:rFonts w:eastAsia="Times New Roman" w:cs="Times New Roman"/>
      <w:b/>
      <w:bCs/>
      <w:sz w:val="36"/>
      <w:szCs w:val="36"/>
      <w:lang w:eastAsia="lt-LT"/>
    </w:rPr>
  </w:style>
  <w:style w:type="character" w:customStyle="1" w:styleId="Antrat3Diagrama">
    <w:name w:val="Antraštė 3 Diagrama"/>
    <w:basedOn w:val="Numatytasispastraiposriftas"/>
    <w:link w:val="Antrat3"/>
    <w:uiPriority w:val="9"/>
    <w:rsid w:val="00124622"/>
    <w:rPr>
      <w:rFonts w:eastAsia="Times New Roman" w:cs="Times New Roman"/>
      <w:b/>
      <w:bCs/>
      <w:sz w:val="27"/>
      <w:szCs w:val="27"/>
      <w:lang w:eastAsia="lt-LT"/>
    </w:rPr>
  </w:style>
  <w:style w:type="character" w:customStyle="1" w:styleId="Antrat4Diagrama">
    <w:name w:val="Antraštė 4 Diagrama"/>
    <w:basedOn w:val="Numatytasispastraiposriftas"/>
    <w:link w:val="Antrat4"/>
    <w:uiPriority w:val="9"/>
    <w:rsid w:val="00124622"/>
    <w:rPr>
      <w:rFonts w:eastAsia="Times New Roman" w:cs="Times New Roman"/>
      <w:b/>
      <w:bCs/>
      <w:szCs w:val="24"/>
      <w:lang w:eastAsia="lt-LT"/>
    </w:rPr>
  </w:style>
  <w:style w:type="paragraph" w:styleId="prastasiniatinklio">
    <w:name w:val="Normal (Web)"/>
    <w:basedOn w:val="prastasis"/>
    <w:uiPriority w:val="99"/>
    <w:semiHidden/>
    <w:unhideWhenUsed/>
    <w:rsid w:val="00124622"/>
    <w:pPr>
      <w:spacing w:before="100" w:beforeAutospacing="1" w:after="100" w:afterAutospacing="1" w:line="240" w:lineRule="auto"/>
    </w:pPr>
    <w:rPr>
      <w:rFonts w:eastAsia="Times New Roman" w:cs="Times New Roman"/>
      <w:szCs w:val="24"/>
      <w:lang w:eastAsia="lt-LT"/>
    </w:rPr>
  </w:style>
  <w:style w:type="character" w:styleId="Grietas">
    <w:name w:val="Strong"/>
    <w:basedOn w:val="Numatytasispastraiposriftas"/>
    <w:uiPriority w:val="22"/>
    <w:qFormat/>
    <w:rsid w:val="00124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6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2621</Words>
  <Characters>1495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Mokinys</dc:creator>
  <cp:keywords/>
  <dc:description/>
  <cp:lastModifiedBy>Mokinys</cp:lastModifiedBy>
  <cp:revision>2</cp:revision>
  <dcterms:created xsi:type="dcterms:W3CDTF">2024-09-26T05:24:00Z</dcterms:created>
  <dcterms:modified xsi:type="dcterms:W3CDTF">2024-09-26T05:29:00Z</dcterms:modified>
</cp:coreProperties>
</file>